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C90E3" w14:textId="77777777" w:rsidR="004A3AB3" w:rsidRPr="00865F3E" w:rsidRDefault="004A3AB3" w:rsidP="00234D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65F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Программа курса «Воинский учет и бронирование граждан, пребывающих в запасе»</w:t>
      </w:r>
    </w:p>
    <w:p w14:paraId="784F332C" w14:textId="2F6042DB" w:rsidR="004F1C62" w:rsidRPr="00865F3E" w:rsidRDefault="00AF14C6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F1C62" w:rsidRPr="00865F3E">
        <w:rPr>
          <w:rFonts w:ascii="Times New Roman" w:hAnsi="Times New Roman" w:cs="Times New Roman"/>
          <w:sz w:val="26"/>
          <w:szCs w:val="26"/>
        </w:rPr>
        <w:t>Новая административная ответственность за нарушения по воинскому учету. Сроки исковой давности</w:t>
      </w:r>
      <w:r w:rsidR="00770F7D">
        <w:rPr>
          <w:rFonts w:ascii="Times New Roman" w:hAnsi="Times New Roman" w:cs="Times New Roman"/>
          <w:sz w:val="26"/>
          <w:szCs w:val="26"/>
        </w:rPr>
        <w:t xml:space="preserve">. Судебная </w:t>
      </w:r>
      <w:r w:rsidR="004F1C62" w:rsidRPr="00865F3E">
        <w:rPr>
          <w:rFonts w:ascii="Times New Roman" w:hAnsi="Times New Roman" w:cs="Times New Roman"/>
          <w:sz w:val="26"/>
          <w:szCs w:val="26"/>
        </w:rPr>
        <w:t>практика.</w:t>
      </w:r>
    </w:p>
    <w:p w14:paraId="116B0F9B" w14:textId="1AF187F4" w:rsidR="004F1C62" w:rsidRPr="00865F3E" w:rsidRDefault="00AF14C6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F1C62" w:rsidRPr="00865F3E">
        <w:rPr>
          <w:rFonts w:ascii="Times New Roman" w:hAnsi="Times New Roman" w:cs="Times New Roman"/>
          <w:sz w:val="26"/>
          <w:szCs w:val="26"/>
        </w:rPr>
        <w:t>Обзор изменений в порядке ведения воинского учета работодателя:</w:t>
      </w:r>
    </w:p>
    <w:p w14:paraId="53426115" w14:textId="77777777" w:rsidR="004F1C62" w:rsidRPr="00865F3E" w:rsidRDefault="001F5D0F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4F1C62" w:rsidRPr="00865F3E">
        <w:rPr>
          <w:rFonts w:ascii="Times New Roman" w:hAnsi="Times New Roman" w:cs="Times New Roman"/>
          <w:sz w:val="26"/>
          <w:szCs w:val="26"/>
        </w:rPr>
        <w:t>Новые возрастные границы воинского учета граждан</w:t>
      </w:r>
    </w:p>
    <w:p w14:paraId="3493502D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Новые сроки представления сведений в военкоматы</w:t>
      </w:r>
    </w:p>
    <w:p w14:paraId="12779742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Новый порядок бронирования</w:t>
      </w:r>
    </w:p>
    <w:p w14:paraId="10F26857" w14:textId="77777777" w:rsidR="00AF14C6" w:rsidRPr="00865F3E" w:rsidRDefault="00AF14C6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4F1C62" w:rsidRPr="00865F3E">
        <w:rPr>
          <w:rFonts w:ascii="Times New Roman" w:hAnsi="Times New Roman" w:cs="Times New Roman"/>
          <w:sz w:val="26"/>
          <w:szCs w:val="26"/>
        </w:rPr>
        <w:t>Реестр воинского учета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4F1C62" w:rsidRPr="00865F3E">
        <w:rPr>
          <w:rFonts w:ascii="Times New Roman" w:hAnsi="Times New Roman" w:cs="Times New Roman"/>
          <w:sz w:val="26"/>
          <w:szCs w:val="26"/>
        </w:rPr>
        <w:t>новые способы представления сведений о военнообязанных работниках;</w:t>
      </w:r>
    </w:p>
    <w:p w14:paraId="3E998F46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4. Виды отчетности в военный комиссариат:</w:t>
      </w:r>
    </w:p>
    <w:p w14:paraId="241A36B7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Сведения о принятых или уволенных работниках.</w:t>
      </w:r>
    </w:p>
    <w:p w14:paraId="1CB1CC7F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Сведения о лицах, обязанных состоять на воинском учете, но не состоящих на учете и не имеющих документов воинского учета.</w:t>
      </w:r>
    </w:p>
    <w:p w14:paraId="6BFED896" w14:textId="7FAD28ED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 xml:space="preserve">Сроки и порядок представления сведений </w:t>
      </w:r>
      <w:r w:rsidR="00AF14C6">
        <w:rPr>
          <w:rFonts w:ascii="Times New Roman" w:hAnsi="Times New Roman" w:cs="Times New Roman"/>
          <w:sz w:val="26"/>
          <w:szCs w:val="26"/>
        </w:rPr>
        <w:t>в 202</w:t>
      </w:r>
      <w:r w:rsidR="00770F7D">
        <w:rPr>
          <w:rFonts w:ascii="Times New Roman" w:hAnsi="Times New Roman" w:cs="Times New Roman"/>
          <w:sz w:val="26"/>
          <w:szCs w:val="26"/>
        </w:rPr>
        <w:t>6</w:t>
      </w:r>
      <w:r w:rsidR="00865F3E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865F3E">
        <w:rPr>
          <w:rFonts w:ascii="Times New Roman" w:hAnsi="Times New Roman" w:cs="Times New Roman"/>
          <w:sz w:val="26"/>
          <w:szCs w:val="26"/>
        </w:rPr>
        <w:t>;</w:t>
      </w:r>
    </w:p>
    <w:p w14:paraId="2AC7D207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Полный алгоритм действий работодателя при выявлении работника, который должен состоять, но не состоит на воинском учете.</w:t>
      </w:r>
    </w:p>
    <w:p w14:paraId="4ED120CC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CA5C9E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Особенности представления сведений об изменении семейного положения, образования, о переводах и др.</w:t>
      </w:r>
    </w:p>
    <w:p w14:paraId="47E40C2C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5. Учетная работа при приеме на работу - действия работодателя:</w:t>
      </w:r>
    </w:p>
    <w:p w14:paraId="12B3DA90" w14:textId="77777777" w:rsidR="004F1C62" w:rsidRPr="00865F3E" w:rsidRDefault="00CA5C9E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4F1C62" w:rsidRPr="00865F3E">
        <w:rPr>
          <w:rFonts w:ascii="Times New Roman" w:hAnsi="Times New Roman" w:cs="Times New Roman"/>
          <w:sz w:val="26"/>
          <w:szCs w:val="26"/>
        </w:rPr>
        <w:t>Когда есть неточности в документах воинского учета;</w:t>
      </w:r>
    </w:p>
    <w:p w14:paraId="18D49357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Когда у работника отсутствует регистрация по месту пребывания;</w:t>
      </w:r>
    </w:p>
    <w:p w14:paraId="2E253FF5" w14:textId="77777777" w:rsidR="004F1C62" w:rsidRPr="00865F3E" w:rsidRDefault="00AF14C6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4F1C62" w:rsidRPr="00865F3E">
        <w:rPr>
          <w:rFonts w:ascii="Times New Roman" w:hAnsi="Times New Roman" w:cs="Times New Roman"/>
          <w:sz w:val="26"/>
          <w:szCs w:val="26"/>
        </w:rPr>
        <w:t>Примеры уведомлений работнику, сопроводительных писем в военный комиссариат.</w:t>
      </w:r>
    </w:p>
    <w:p w14:paraId="66135B31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6. Организация проведения сверки с документами воинского учета:</w:t>
      </w:r>
    </w:p>
    <w:p w14:paraId="0F9E41B1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алгоритм проведения сверки;</w:t>
      </w:r>
    </w:p>
    <w:p w14:paraId="454AE370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сверка с дистанционными работниками.</w:t>
      </w:r>
    </w:p>
    <w:p w14:paraId="65042C1B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7. Повестки:</w:t>
      </w:r>
    </w:p>
    <w:p w14:paraId="6C1D01A4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Новый порядок определения даты вручения повесток;</w:t>
      </w:r>
    </w:p>
    <w:p w14:paraId="2FD4D7C1" w14:textId="1BFDC109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 xml:space="preserve">• Реестр повесток </w:t>
      </w:r>
      <w:r w:rsidR="00AF14C6">
        <w:rPr>
          <w:rFonts w:ascii="Times New Roman" w:hAnsi="Times New Roman" w:cs="Times New Roman"/>
          <w:sz w:val="26"/>
          <w:szCs w:val="26"/>
        </w:rPr>
        <w:t>в 202</w:t>
      </w:r>
      <w:r w:rsidR="00770F7D">
        <w:rPr>
          <w:rFonts w:ascii="Times New Roman" w:hAnsi="Times New Roman" w:cs="Times New Roman"/>
          <w:sz w:val="26"/>
          <w:szCs w:val="26"/>
        </w:rPr>
        <w:t>6</w:t>
      </w:r>
      <w:r w:rsidR="00AF14C6">
        <w:rPr>
          <w:rFonts w:ascii="Times New Roman" w:hAnsi="Times New Roman" w:cs="Times New Roman"/>
          <w:sz w:val="26"/>
          <w:szCs w:val="26"/>
        </w:rPr>
        <w:t xml:space="preserve"> году;</w:t>
      </w:r>
    </w:p>
    <w:p w14:paraId="1365E59A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Организация вручения повесток по месту работы;</w:t>
      </w:r>
    </w:p>
    <w:p w14:paraId="4725FA4B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Фиксация отказа работника от получения повестки;</w:t>
      </w:r>
    </w:p>
    <w:p w14:paraId="16FFF5AD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Ответственность работодателя и работника за неисполнение обязанностей по вручению повесток и явке работника в военный комиссариат;</w:t>
      </w:r>
    </w:p>
    <w:p w14:paraId="7480ACEF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 Как работодателю исключить состав административного правонарушения за неоповещение работника о повестке.</w:t>
      </w:r>
    </w:p>
    <w:p w14:paraId="07774AC8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 xml:space="preserve">8. Алгоритм действий работодателя при заключении работником контракта или в связи с вызовом в </w:t>
      </w:r>
      <w:r w:rsidR="00D2463E" w:rsidRPr="00865F3E">
        <w:rPr>
          <w:rFonts w:ascii="Times New Roman" w:hAnsi="Times New Roman" w:cs="Times New Roman"/>
          <w:sz w:val="26"/>
          <w:szCs w:val="26"/>
        </w:rPr>
        <w:t xml:space="preserve">военный комиссариат </w:t>
      </w:r>
      <w:r w:rsidRPr="00865F3E">
        <w:rPr>
          <w:rFonts w:ascii="Times New Roman" w:hAnsi="Times New Roman" w:cs="Times New Roman"/>
          <w:sz w:val="26"/>
          <w:szCs w:val="26"/>
        </w:rPr>
        <w:t>по повестке;</w:t>
      </w:r>
    </w:p>
    <w:p w14:paraId="067C9B2C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9. Спорные вопросы по ведению воинского учета:</w:t>
      </w:r>
    </w:p>
    <w:p w14:paraId="7559A985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Воинский учет на аутсорсинге.</w:t>
      </w:r>
    </w:p>
    <w:p w14:paraId="0BC9388C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1F5D0F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Кто подлежит воинскому учету? Воинский учет: совместителей, работников – студентов очной формы обучения, сезонных работников, работников с неполным рабочим временем, работающих по ГПХ, ИП, самозанятых – нужно ли вести?</w:t>
      </w:r>
    </w:p>
    <w:p w14:paraId="418B159F" w14:textId="77777777" w:rsidR="004F1C62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>•</w:t>
      </w:r>
      <w:r w:rsidR="00CA5C9E">
        <w:rPr>
          <w:rFonts w:ascii="Times New Roman" w:hAnsi="Times New Roman" w:cs="Times New Roman"/>
          <w:sz w:val="26"/>
          <w:szCs w:val="26"/>
        </w:rPr>
        <w:t xml:space="preserve"> </w:t>
      </w:r>
      <w:r w:rsidRPr="00865F3E">
        <w:rPr>
          <w:rFonts w:ascii="Times New Roman" w:hAnsi="Times New Roman" w:cs="Times New Roman"/>
          <w:sz w:val="26"/>
          <w:szCs w:val="26"/>
        </w:rPr>
        <w:t>Отсутствие в организации военнообязанных: надо ли вставать на учет в военкомате?</w:t>
      </w:r>
    </w:p>
    <w:p w14:paraId="0FC94889" w14:textId="77777777" w:rsidR="004F1C62" w:rsidRPr="00865F3E" w:rsidRDefault="001F5D0F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4F1C62" w:rsidRPr="00865F3E">
        <w:rPr>
          <w:rFonts w:ascii="Times New Roman" w:hAnsi="Times New Roman" w:cs="Times New Roman"/>
          <w:sz w:val="26"/>
          <w:szCs w:val="26"/>
        </w:rPr>
        <w:t>Кто должен вести воинский учет?</w:t>
      </w:r>
    </w:p>
    <w:p w14:paraId="37F06618" w14:textId="77777777" w:rsidR="00FA1423" w:rsidRPr="00865F3E" w:rsidRDefault="004F1C62" w:rsidP="00234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5F3E">
        <w:rPr>
          <w:rFonts w:ascii="Times New Roman" w:hAnsi="Times New Roman" w:cs="Times New Roman"/>
          <w:sz w:val="26"/>
          <w:szCs w:val="26"/>
        </w:rPr>
        <w:t xml:space="preserve">10. </w:t>
      </w:r>
      <w:r w:rsidR="00FA1423" w:rsidRPr="00865F3E">
        <w:rPr>
          <w:rFonts w:ascii="Times New Roman" w:hAnsi="Times New Roman" w:cs="Times New Roman"/>
          <w:sz w:val="26"/>
          <w:szCs w:val="26"/>
        </w:rPr>
        <w:t>Ответы на вопросы, практические рекомендации.</w:t>
      </w:r>
    </w:p>
    <w:p w14:paraId="1C8974A6" w14:textId="77777777" w:rsidR="00FA1423" w:rsidRPr="00865F3E" w:rsidRDefault="00FA1423" w:rsidP="004A3AB3">
      <w:pPr>
        <w:spacing w:after="0"/>
        <w:jc w:val="both"/>
        <w:rPr>
          <w:rFonts w:ascii="Times New Roman" w:hAnsi="Times New Roman" w:cs="Times New Roman"/>
          <w:sz w:val="24"/>
          <w:szCs w:val="26"/>
        </w:rPr>
      </w:pPr>
    </w:p>
    <w:sectPr w:rsidR="00FA1423" w:rsidRPr="00865F3E" w:rsidSect="00B42EA3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6F0"/>
    <w:multiLevelType w:val="hybridMultilevel"/>
    <w:tmpl w:val="3552D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6635"/>
    <w:multiLevelType w:val="hybridMultilevel"/>
    <w:tmpl w:val="7B366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F1B0C"/>
    <w:multiLevelType w:val="hybridMultilevel"/>
    <w:tmpl w:val="C57E2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11EE2"/>
    <w:multiLevelType w:val="hybridMultilevel"/>
    <w:tmpl w:val="A5E48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34259"/>
    <w:multiLevelType w:val="hybridMultilevel"/>
    <w:tmpl w:val="49523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6685E"/>
    <w:multiLevelType w:val="hybridMultilevel"/>
    <w:tmpl w:val="4808B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D416C"/>
    <w:multiLevelType w:val="hybridMultilevel"/>
    <w:tmpl w:val="3AA8A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676A0"/>
    <w:multiLevelType w:val="hybridMultilevel"/>
    <w:tmpl w:val="4F166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96A"/>
    <w:rsid w:val="00011157"/>
    <w:rsid w:val="0006726A"/>
    <w:rsid w:val="000C6340"/>
    <w:rsid w:val="001F5D0F"/>
    <w:rsid w:val="0022496A"/>
    <w:rsid w:val="00234DAD"/>
    <w:rsid w:val="003914A6"/>
    <w:rsid w:val="003B6375"/>
    <w:rsid w:val="00474EB7"/>
    <w:rsid w:val="004A3AB3"/>
    <w:rsid w:val="004F1C62"/>
    <w:rsid w:val="00535212"/>
    <w:rsid w:val="00562544"/>
    <w:rsid w:val="00680439"/>
    <w:rsid w:val="007468EE"/>
    <w:rsid w:val="00770F7D"/>
    <w:rsid w:val="007E5A95"/>
    <w:rsid w:val="007F57B9"/>
    <w:rsid w:val="00865F3E"/>
    <w:rsid w:val="009809B0"/>
    <w:rsid w:val="009C523E"/>
    <w:rsid w:val="00A95C02"/>
    <w:rsid w:val="00AF14C6"/>
    <w:rsid w:val="00B30F98"/>
    <w:rsid w:val="00B42EA3"/>
    <w:rsid w:val="00B43CE6"/>
    <w:rsid w:val="00C83601"/>
    <w:rsid w:val="00CA5C9E"/>
    <w:rsid w:val="00D2463E"/>
    <w:rsid w:val="00D850ED"/>
    <w:rsid w:val="00FA1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94B88"/>
  <w15:docId w15:val="{A95B3DFF-EBFF-44D4-92B3-7DB4B6FA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E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4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Хайрутдинова Гульнара Фирзоновна</cp:lastModifiedBy>
  <cp:revision>11</cp:revision>
  <cp:lastPrinted>2022-03-01T12:05:00Z</cp:lastPrinted>
  <dcterms:created xsi:type="dcterms:W3CDTF">2024-09-23T14:17:00Z</dcterms:created>
  <dcterms:modified xsi:type="dcterms:W3CDTF">2026-09-17T08:27:00Z</dcterms:modified>
</cp:coreProperties>
</file>