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BA9" w:rsidRPr="00100A4A" w:rsidRDefault="00784BA9" w:rsidP="00100A4A">
      <w:pPr>
        <w:spacing w:after="0" w:line="285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0A4A">
        <w:rPr>
          <w:rFonts w:ascii="Times New Roman" w:hAnsi="Times New Roman" w:cs="Times New Roman"/>
          <w:b/>
          <w:bCs/>
          <w:sz w:val="24"/>
          <w:szCs w:val="24"/>
          <w:u w:val="single"/>
        </w:rPr>
        <w:t>Нормирование труда: анализ и планирование численности работников, производительности труда.</w:t>
      </w:r>
    </w:p>
    <w:p w:rsidR="00784BA9" w:rsidRPr="00100A4A" w:rsidRDefault="00784BA9" w:rsidP="00847ECD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0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r w:rsidR="00100A4A" w:rsidRPr="00100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онлайн-вебинар</w:t>
      </w:r>
      <w:bookmarkStart w:id="0" w:name="_GoBack"/>
      <w:bookmarkEnd w:id="0"/>
    </w:p>
    <w:p w:rsidR="00847ECD" w:rsidRPr="00847ECD" w:rsidRDefault="00847ECD" w:rsidP="00847ECD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7E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Нормирование труда на предприятии как система</w:t>
      </w:r>
      <w:r w:rsidRPr="00847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Нормирование труда и организационно-функциональная структура управления предприятием. Разработка внутрифирменного стандарта по организации и нормированию труда. Организация службы нормирования труда. Оптимизация затрат на проведение работ по организации и нормированию труда. Положения коллективного </w:t>
      </w:r>
      <w:r w:rsidR="00784B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</w:t>
      </w:r>
      <w:r w:rsidRPr="00847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трудового договора. Нормирование труда в условиях современных способов организации пр</w:t>
      </w:r>
      <w:r w:rsidR="00784B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оизводства</w:t>
      </w:r>
      <w:r w:rsidRPr="00847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847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47E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2. Методы изучения трудовых процессов и затрат рабочего времени. </w:t>
      </w:r>
      <w:r w:rsidRPr="00847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Классификация норм труда. Изучение затрат рабочего времени. Операция и составляющие ее элементы. Классификация затрат рабочего времени исполнителя и времени использования оборудования. </w:t>
      </w:r>
      <w:r w:rsidRPr="00847E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Хронометраж, фотография рабочего времени и их разновидности</w:t>
      </w:r>
      <w:r w:rsidRPr="00847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Особенности проведения </w:t>
      </w:r>
      <w:r w:rsidRPr="00847E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бригадной фотографии рабочего времени</w:t>
      </w:r>
      <w:r w:rsidRPr="00847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Анализ практики проведения хронометражных наблюдений и фотографии рабочего времени на различных предприятиях. </w:t>
      </w:r>
      <w:r w:rsidRPr="00784B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Информационные технологии, применяемые в нормировании труда.</w:t>
      </w:r>
    </w:p>
    <w:p w:rsidR="00847ECD" w:rsidRPr="00847ECD" w:rsidRDefault="00847ECD" w:rsidP="00847ECD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7EC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Практикум.</w:t>
      </w:r>
      <w:r w:rsidRPr="00847E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847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Обработка данных хронометражных наблюдений и фотографии рабочего времени. Выбор варианта проведения мероприятий по совершенствованию организации производственной и трудовой деятельности.</w:t>
      </w:r>
    </w:p>
    <w:p w:rsidR="00847ECD" w:rsidRPr="00847ECD" w:rsidRDefault="00847ECD" w:rsidP="00847ECD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7E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Последовательность обоснования величины нормы труда</w:t>
      </w:r>
      <w:r w:rsidRPr="00847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Аналитические и суммарные методы установления норм. Порядок разработки и утверждения типовых норм труда. </w:t>
      </w:r>
      <w:r w:rsidRPr="00847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47E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Нормативы для нормирования труда.</w:t>
      </w:r>
      <w:r w:rsidRPr="00847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Микроэлементное нормирование трудовых процессов. Нормативно-исследовательская работа, как основа совершенствования нормирования труда в условиях отечественного бизнеса. Характеристика нормативной базы организации. Методы нормирования, применяемые в экономически развитых странах.</w:t>
      </w:r>
      <w:r w:rsidRPr="00847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47E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5. Нормирование  для различных производственных процессов и различных категорий специалистов. </w:t>
      </w:r>
      <w:r w:rsidRPr="00847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Виды норм, методика расчета норм для различных производственных процессов. Особенности нормирования труда в условиях освоения </w:t>
      </w:r>
      <w:r w:rsidRPr="00784B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новых видов продукции</w:t>
      </w:r>
      <w:r w:rsidRPr="00847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47ECD" w:rsidRPr="00847ECD" w:rsidRDefault="00847ECD" w:rsidP="00847ECD">
      <w:pPr>
        <w:numPr>
          <w:ilvl w:val="0"/>
          <w:numId w:val="1"/>
        </w:numPr>
        <w:spacing w:after="0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7E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Особенности нормирования труда руководителей, специалистов и служащих</w:t>
      </w:r>
      <w:r w:rsidRPr="00847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Нормирование работ сотрудников отдела продаж.</w:t>
      </w:r>
    </w:p>
    <w:p w:rsidR="00847ECD" w:rsidRPr="00847ECD" w:rsidRDefault="00847ECD" w:rsidP="00847ECD">
      <w:pPr>
        <w:numPr>
          <w:ilvl w:val="0"/>
          <w:numId w:val="1"/>
        </w:numPr>
        <w:spacing w:after="0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7E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Особенности нормирования для рабочих специальностей. Тарифная система оплаты труда рабочих.</w:t>
      </w:r>
      <w:r w:rsidRPr="00847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Тарифно-квалификационные справоч</w:t>
      </w:r>
      <w:r w:rsidRPr="00847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ники, тарифные ставки, тарифные сетки и районные коэф</w:t>
      </w:r>
      <w:r w:rsidRPr="00847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фициенты. Нормирование при </w:t>
      </w:r>
      <w:r w:rsidRPr="00847E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многостаночном обслуживании</w:t>
      </w:r>
      <w:r w:rsidRPr="00847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при </w:t>
      </w:r>
      <w:r w:rsidRPr="00847E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сдельно-прогрессивной оплате</w:t>
      </w:r>
      <w:r w:rsidRPr="00847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труда, при </w:t>
      </w:r>
      <w:r w:rsidRPr="00847E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неполном рабочем дне</w:t>
      </w:r>
      <w:r w:rsidRPr="00847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при работе по совместительству; нормирование труда </w:t>
      </w:r>
      <w:r w:rsidRPr="00847E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ремонтного и вспомогательного</w:t>
      </w:r>
      <w:r w:rsidRPr="00847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персонала.</w:t>
      </w:r>
    </w:p>
    <w:p w:rsidR="00847ECD" w:rsidRPr="00847ECD" w:rsidRDefault="00847ECD" w:rsidP="00847ECD">
      <w:pPr>
        <w:numPr>
          <w:ilvl w:val="0"/>
          <w:numId w:val="1"/>
        </w:numPr>
        <w:spacing w:after="0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7E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Нормирование при повременной оплате:</w:t>
      </w:r>
      <w:r w:rsidRPr="00847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обеспечить сохранение и повышение эффективности труда?</w:t>
      </w:r>
    </w:p>
    <w:p w:rsidR="00847ECD" w:rsidRPr="00847ECD" w:rsidRDefault="00847ECD" w:rsidP="00847ECD">
      <w:pPr>
        <w:numPr>
          <w:ilvl w:val="0"/>
          <w:numId w:val="1"/>
        </w:numPr>
        <w:spacing w:after="0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7EC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Практикум.</w:t>
      </w:r>
      <w:r w:rsidRPr="00847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Примеры применения данных нормирования труда в анализе производственных ситуаций. Расчет конкретных норм для различных категорий работников. </w:t>
      </w:r>
    </w:p>
    <w:p w:rsidR="00847ECD" w:rsidRPr="00847ECD" w:rsidRDefault="00847ECD" w:rsidP="00847ECD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7E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6. Определение необходимой численности работников предприятия на основе норм. </w:t>
      </w:r>
      <w:r w:rsidRPr="00847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Разработка калькулятора численности. Экспресс-методы определения избыточной численности.</w:t>
      </w:r>
    </w:p>
    <w:p w:rsidR="00784BA9" w:rsidRDefault="00847ECD" w:rsidP="00847ECD">
      <w:pPr>
        <w:spacing w:after="0" w:line="285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47E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 Порядок оценки норм на предмет их качества, процедура их пересмотра и замены.</w:t>
      </w:r>
      <w:r w:rsidRPr="00847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Локальные нормативные акты, предусматривающие введение, замену и пересмотр норм труда. Социально-психологические аспекты нормирования труда. </w:t>
      </w:r>
      <w:r w:rsidRPr="00847E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Причины сопротивления при введении нормирования труда на предприятии, методы противодействия.</w:t>
      </w:r>
    </w:p>
    <w:p w:rsidR="00847ECD" w:rsidRPr="00847ECD" w:rsidRDefault="00847ECD" w:rsidP="00847ECD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7E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8. Анализ состояния нормирования труда на предприятии. </w:t>
      </w:r>
      <w:r w:rsidRPr="00847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Факторы, обуславливающие систематический пересмотр норм. Показатели, характеризующие уровень нормирования труда на предприятиях и их связь с общими показателями эффективности работы предприятия. Оценка состояния нормирования труда на предприятии.</w:t>
      </w:r>
    </w:p>
    <w:p w:rsidR="002A5350" w:rsidRDefault="00100A4A"/>
    <w:sectPr w:rsidR="002A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74646"/>
    <w:multiLevelType w:val="multilevel"/>
    <w:tmpl w:val="4C9A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ECD"/>
    <w:rsid w:val="00100A4A"/>
    <w:rsid w:val="00784BA9"/>
    <w:rsid w:val="00847ECD"/>
    <w:rsid w:val="00C90A73"/>
    <w:rsid w:val="00F3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47FC"/>
  <w15:chartTrackingRefBased/>
  <w15:docId w15:val="{7CDD1BAE-9FF8-43D1-AFD1-9BB35C13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ECD"/>
    <w:rPr>
      <w:b/>
      <w:bCs/>
    </w:rPr>
  </w:style>
  <w:style w:type="character" w:styleId="a5">
    <w:name w:val="Emphasis"/>
    <w:basedOn w:val="a0"/>
    <w:uiPriority w:val="20"/>
    <w:qFormat/>
    <w:rsid w:val="00847ECD"/>
    <w:rPr>
      <w:i/>
      <w:iCs/>
    </w:rPr>
  </w:style>
  <w:style w:type="character" w:styleId="a6">
    <w:name w:val="Hyperlink"/>
    <w:basedOn w:val="a0"/>
    <w:uiPriority w:val="99"/>
    <w:semiHidden/>
    <w:unhideWhenUsed/>
    <w:rsid w:val="00784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Хайрутдинова</dc:creator>
  <cp:keywords/>
  <dc:description/>
  <cp:lastModifiedBy>user 13</cp:lastModifiedBy>
  <cp:revision>2</cp:revision>
  <cp:lastPrinted>2020-07-16T18:52:00Z</cp:lastPrinted>
  <dcterms:created xsi:type="dcterms:W3CDTF">2020-07-16T18:53:00Z</dcterms:created>
  <dcterms:modified xsi:type="dcterms:W3CDTF">2020-07-16T18:53:00Z</dcterms:modified>
</cp:coreProperties>
</file>